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65" w:rsidRDefault="000B2F4F">
      <w:r>
        <w:rPr>
          <w:noProof/>
        </w:rPr>
        <w:drawing>
          <wp:anchor distT="0" distB="0" distL="114300" distR="114300" simplePos="0" relativeHeight="251662336" behindDoc="1" locked="0" layoutInCell="1" allowOverlap="1" wp14:anchorId="52DFC02E" wp14:editId="6CDC916E">
            <wp:simplePos x="0" y="0"/>
            <wp:positionH relativeFrom="column">
              <wp:posOffset>6572250</wp:posOffset>
            </wp:positionH>
            <wp:positionV relativeFrom="paragraph">
              <wp:posOffset>-599440</wp:posOffset>
            </wp:positionV>
            <wp:extent cx="975360" cy="792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792480"/>
                    </a:xfrm>
                    <a:prstGeom prst="rect">
                      <a:avLst/>
                    </a:prstGeom>
                    <a:noFill/>
                  </pic:spPr>
                </pic:pic>
              </a:graphicData>
            </a:graphic>
            <wp14:sizeRelH relativeFrom="page">
              <wp14:pctWidth>0</wp14:pctWidth>
            </wp14:sizeRelH>
            <wp14:sizeRelV relativeFrom="page">
              <wp14:pctHeight>0</wp14:pctHeight>
            </wp14:sizeRelV>
          </wp:anchor>
        </w:drawing>
      </w:r>
      <w:r w:rsidRPr="000B2F4F">
        <w:rPr>
          <w:rFonts w:ascii="Times New Roman" w:eastAsia="Times New Roman" w:hAnsi="Times New Roman" w:cs="Times New Roman"/>
          <w:noProof/>
          <w:color w:val="FF0000"/>
          <w:sz w:val="52"/>
          <w:szCs w:val="20"/>
        </w:rPr>
        <w:drawing>
          <wp:anchor distT="0" distB="0" distL="114300" distR="114300" simplePos="0" relativeHeight="251661312" behindDoc="0" locked="0" layoutInCell="1" allowOverlap="1" wp14:anchorId="5266F857" wp14:editId="5351FFA4">
            <wp:simplePos x="0" y="0"/>
            <wp:positionH relativeFrom="column">
              <wp:posOffset>2057400</wp:posOffset>
            </wp:positionH>
            <wp:positionV relativeFrom="paragraph">
              <wp:posOffset>-533400</wp:posOffset>
            </wp:positionV>
            <wp:extent cx="3919855" cy="556260"/>
            <wp:effectExtent l="0" t="0" r="4445" b="0"/>
            <wp:wrapNone/>
            <wp:docPr id="2" name="Content Placeholder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xmlns:ve="http://schemas.openxmlformats.org/markup-compatibility/2006" id="{593461BC-4299-42A8-B5D9-4CF7F5B347B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xmlns:ve="http://schemas.openxmlformats.org/markup-compatibility/2006" id="{593461BC-4299-42A8-B5D9-4CF7F5B347BB}"/>
                        </a:ext>
                      </a:extLst>
                    </pic:cNvPr>
                    <pic:cNvPicPr>
                      <a:picLocks noGrp="1" noChangeAspect="1"/>
                    </pic:cNvPicPr>
                  </pic:nvPicPr>
                  <pic:blipFill rotWithShape="1">
                    <a:blip r:embed="rId10">
                      <a:extLst>
                        <a:ext uri="{28A0092B-C50C-407E-A947-70E740481C1C}">
                          <a14:useLocalDpi xmlns:a14="http://schemas.microsoft.com/office/drawing/2010/main" val="0"/>
                        </a:ext>
                      </a:extLst>
                    </a:blip>
                    <a:srcRect l="48070" t="31601" r="11553" b="61553"/>
                    <a:stretch/>
                  </pic:blipFill>
                  <pic:spPr>
                    <a:xfrm>
                      <a:off x="0" y="0"/>
                      <a:ext cx="3919855" cy="556260"/>
                    </a:xfrm>
                    <a:prstGeom prst="rect">
                      <a:avLst/>
                    </a:prstGeom>
                  </pic:spPr>
                </pic:pic>
              </a:graphicData>
            </a:graphic>
            <wp14:sizeRelH relativeFrom="page">
              <wp14:pctWidth>0</wp14:pctWidth>
            </wp14:sizeRelH>
            <wp14:sizeRelV relativeFrom="page">
              <wp14:pctHeight>0</wp14:pctHeight>
            </wp14:sizeRelV>
          </wp:anchor>
        </w:drawing>
      </w:r>
      <w:r w:rsidRPr="000B2F4F">
        <w:rPr>
          <w:rFonts w:ascii="Calibri" w:eastAsia="Calibri" w:hAnsi="Calibri" w:cs="Times New Roman"/>
          <w:noProof/>
          <w:sz w:val="24"/>
          <w:szCs w:val="24"/>
        </w:rPr>
        <w:drawing>
          <wp:anchor distT="0" distB="0" distL="114300" distR="114300" simplePos="0" relativeHeight="251659264" behindDoc="0" locked="0" layoutInCell="1" allowOverlap="1" wp14:anchorId="0BC90ED9" wp14:editId="3B4B4D42">
            <wp:simplePos x="0" y="0"/>
            <wp:positionH relativeFrom="column">
              <wp:posOffset>219075</wp:posOffset>
            </wp:positionH>
            <wp:positionV relativeFrom="paragraph">
              <wp:posOffset>-676275</wp:posOffset>
            </wp:positionV>
            <wp:extent cx="952500" cy="86802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868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F4F" w:rsidRDefault="000B2F4F"/>
    <w:tbl>
      <w:tblPr>
        <w:tblStyle w:val="LightGrid-Accent3"/>
        <w:tblW w:w="13380" w:type="dxa"/>
        <w:tblLayout w:type="fixed"/>
        <w:tblLook w:val="04A0" w:firstRow="1" w:lastRow="0" w:firstColumn="1" w:lastColumn="0" w:noHBand="0" w:noVBand="1"/>
      </w:tblPr>
      <w:tblGrid>
        <w:gridCol w:w="1290"/>
        <w:gridCol w:w="4812"/>
        <w:gridCol w:w="7278"/>
      </w:tblGrid>
      <w:tr w:rsidR="000B2F4F" w:rsidRPr="000B2F4F" w:rsidTr="000B2F4F">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290" w:type="dxa"/>
            <w:shd w:val="clear" w:color="auto" w:fill="76923C" w:themeFill="accent3" w:themeFillShade="BF"/>
          </w:tcPr>
          <w:p w:rsidR="000B2F4F" w:rsidRDefault="000B2F4F" w:rsidP="0047118A">
            <w:pPr>
              <w:jc w:val="center"/>
              <w:rPr>
                <w:rFonts w:ascii="Times New Roman" w:eastAsia="Times New Roman" w:hAnsi="Times New Roman" w:cs="Times New Roman"/>
                <w:color w:val="000000"/>
                <w:sz w:val="24"/>
                <w:szCs w:val="24"/>
                <w:lang w:val="en-GB" w:eastAsia="en-GB"/>
              </w:rPr>
            </w:pPr>
          </w:p>
          <w:p w:rsidR="000B2F4F" w:rsidRPr="000B2F4F" w:rsidRDefault="000B2F4F" w:rsidP="0047118A">
            <w:pPr>
              <w:jc w:val="center"/>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No.</w:t>
            </w:r>
          </w:p>
        </w:tc>
        <w:tc>
          <w:tcPr>
            <w:tcW w:w="4812" w:type="dxa"/>
            <w:shd w:val="clear" w:color="auto" w:fill="76923C" w:themeFill="accent3" w:themeFillShade="BF"/>
          </w:tcPr>
          <w:p w:rsidR="000B2F4F" w:rsidRDefault="000B2F4F" w:rsidP="004711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p>
          <w:p w:rsidR="000B2F4F" w:rsidRPr="000B2F4F" w:rsidRDefault="000B2F4F" w:rsidP="004711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Target groups for inclusion</w:t>
            </w:r>
          </w:p>
        </w:tc>
        <w:tc>
          <w:tcPr>
            <w:tcW w:w="7278" w:type="dxa"/>
            <w:shd w:val="clear" w:color="auto" w:fill="76923C" w:themeFill="accent3" w:themeFillShade="BF"/>
          </w:tcPr>
          <w:p w:rsidR="000B2F4F" w:rsidRDefault="000B2F4F" w:rsidP="004711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p>
          <w:p w:rsidR="000B2F4F" w:rsidRPr="000B2F4F" w:rsidRDefault="000B2F4F" w:rsidP="004711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sz w:val="24"/>
                <w:szCs w:val="24"/>
                <w:lang w:val="en-GB" w:eastAsia="en-GB"/>
              </w:rPr>
              <w:t>Accompanying documents</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1</w:t>
            </w:r>
          </w:p>
        </w:tc>
        <w:tc>
          <w:tcPr>
            <w:tcW w:w="4812" w:type="dxa"/>
          </w:tcPr>
          <w:p w:rsidR="000B2F4F" w:rsidRPr="000B2F4F" w:rsidRDefault="00C05487"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C05487">
              <w:rPr>
                <w:rFonts w:ascii="Times New Roman" w:eastAsia="Times New Roman" w:hAnsi="Times New Roman" w:cs="Times New Roman"/>
                <w:color w:val="000000"/>
                <w:sz w:val="24"/>
                <w:szCs w:val="24"/>
                <w:lang w:val="en-GB" w:eastAsia="en-GB"/>
              </w:rPr>
              <w:t>Serious chronic diseases (systemic diseases, cancer, dyslexia, dysgraphia, etc.)</w:t>
            </w:r>
            <w:bookmarkStart w:id="0" w:name="_GoBack"/>
            <w:bookmarkEnd w:id="0"/>
          </w:p>
        </w:tc>
        <w:tc>
          <w:tcPr>
            <w:tcW w:w="7278"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 xml:space="preserve">A document issued by the National Employment Service or another government authority which confirms the health condition. If not applicable, it is necessary to provide a report of a specialist (a doctor, psychologist etc.) confirming the health condition. </w:t>
            </w:r>
          </w:p>
        </w:tc>
      </w:tr>
      <w:tr w:rsidR="000B2F4F" w:rsidRPr="000B2F4F" w:rsidTr="000B2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2</w:t>
            </w:r>
          </w:p>
        </w:tc>
        <w:tc>
          <w:tcPr>
            <w:tcW w:w="4812"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on welfare / Persons whose family is on welfare</w:t>
            </w:r>
          </w:p>
        </w:tc>
        <w:tc>
          <w:tcPr>
            <w:tcW w:w="7278"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certificate of a Social Welfare Centre or another government authority which confirms that the person receives welfare support during the mobility preparation period, after being selected in the application call</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3</w:t>
            </w:r>
          </w:p>
        </w:tc>
        <w:tc>
          <w:tcPr>
            <w:tcW w:w="4812"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living in underdeveloped, devastated and least developed municipalities of the partner HEI country</w:t>
            </w:r>
          </w:p>
        </w:tc>
        <w:tc>
          <w:tcPr>
            <w:tcW w:w="7278"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copy of the ID containing the residence address; a copy of the passport in case of minors</w:t>
            </w:r>
          </w:p>
        </w:tc>
      </w:tr>
      <w:tr w:rsidR="000B2F4F" w:rsidRPr="000B2F4F" w:rsidTr="000B2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4</w:t>
            </w:r>
          </w:p>
        </w:tc>
        <w:tc>
          <w:tcPr>
            <w:tcW w:w="4812"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from disadvantaged socio-economic background</w:t>
            </w:r>
            <w:r w:rsidRPr="000B2F4F">
              <w:rPr>
                <w:rFonts w:ascii="Times New Roman" w:eastAsia="Times New Roman" w:hAnsi="Times New Roman" w:cs="Times New Roman"/>
                <w:color w:val="000000"/>
                <w:sz w:val="24"/>
                <w:szCs w:val="24"/>
                <w:vertAlign w:val="superscript"/>
                <w:lang w:val="en-GB" w:eastAsia="en-GB"/>
              </w:rPr>
              <w:endnoteReference w:id="1"/>
            </w:r>
          </w:p>
        </w:tc>
        <w:tc>
          <w:tcPr>
            <w:tcW w:w="7278"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b/>
                <w:color w:val="000000"/>
                <w:sz w:val="24"/>
                <w:szCs w:val="24"/>
                <w:lang w:val="en-GB" w:eastAsia="en-GB"/>
              </w:rPr>
              <w:t xml:space="preserve">A certificate on the average monthly income per household member </w:t>
            </w:r>
            <w:r w:rsidRPr="000B2F4F">
              <w:rPr>
                <w:rFonts w:ascii="Times New Roman" w:eastAsia="Times New Roman" w:hAnsi="Times New Roman" w:cs="Times New Roman"/>
                <w:bCs/>
                <w:color w:val="000000"/>
                <w:sz w:val="24"/>
                <w:szCs w:val="24"/>
                <w:lang w:val="en-GB" w:eastAsia="en-GB"/>
              </w:rPr>
              <w:t xml:space="preserve">issued by the municipality where the person has their residence address, as indicated in the ID or any other document issued by the competent authority which shows the residence address of the person. </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5</w:t>
            </w:r>
          </w:p>
        </w:tc>
        <w:tc>
          <w:tcPr>
            <w:tcW w:w="4812"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Single parents (single-parent families)</w:t>
            </w:r>
          </w:p>
        </w:tc>
        <w:tc>
          <w:tcPr>
            <w:tcW w:w="7278" w:type="dxa"/>
          </w:tcPr>
          <w:p w:rsidR="000B2F4F" w:rsidRPr="000B2F4F" w:rsidRDefault="000B2F4F" w:rsidP="0047118A">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 xml:space="preserve">A death certificate for the other parent or a declaration of a missing person’s death </w:t>
            </w:r>
          </w:p>
          <w:p w:rsidR="000B2F4F" w:rsidRPr="000B2F4F" w:rsidRDefault="000B2F4F" w:rsidP="0047118A">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A birth certificate for children of undetermined paternity, a document issued by a correctional institution stating that the other parent has been in prison for more than six months</w:t>
            </w:r>
          </w:p>
        </w:tc>
      </w:tr>
      <w:tr w:rsidR="000B2F4F" w:rsidRPr="000B2F4F" w:rsidTr="000B2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6</w:t>
            </w:r>
          </w:p>
        </w:tc>
        <w:tc>
          <w:tcPr>
            <w:tcW w:w="4812"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with three or more children</w:t>
            </w:r>
          </w:p>
        </w:tc>
        <w:tc>
          <w:tcPr>
            <w:tcW w:w="7278" w:type="dxa"/>
          </w:tcPr>
          <w:p w:rsidR="000B2F4F" w:rsidRPr="000B2F4F" w:rsidRDefault="000B2F4F" w:rsidP="0047118A">
            <w:pPr>
              <w:numPr>
                <w:ilvl w:val="0"/>
                <w:numId w:val="6"/>
              </w:numPr>
              <w:contextualSpacing/>
              <w:cnfStyle w:val="000000010000" w:firstRow="0" w:lastRow="0" w:firstColumn="0" w:lastColumn="0" w:oddVBand="0" w:evenVBand="0" w:oddHBand="0" w:evenHBand="1" w:firstRowFirstColumn="0" w:firstRowLastColumn="0" w:lastRowFirstColumn="0" w:lastRowLastColumn="0"/>
              <w:rPr>
                <w:rFonts w:ascii="Times New Roman" w:eastAsia="Yu Mincho"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Proof of receiving child benefit for the third, fourth or any subsequent child</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7</w:t>
            </w:r>
          </w:p>
        </w:tc>
        <w:tc>
          <w:tcPr>
            <w:tcW w:w="4812"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without parents under the age of 26</w:t>
            </w:r>
          </w:p>
        </w:tc>
        <w:tc>
          <w:tcPr>
            <w:tcW w:w="7278" w:type="dxa"/>
          </w:tcPr>
          <w:p w:rsidR="000B2F4F" w:rsidRPr="000B2F4F" w:rsidRDefault="000B2F4F" w:rsidP="0047118A">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Death certificates for both parents</w:t>
            </w:r>
          </w:p>
          <w:p w:rsidR="000B2F4F" w:rsidRPr="000B2F4F" w:rsidRDefault="000B2F4F" w:rsidP="0047118A">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imes New Roman" w:eastAsia="Yu Mincho"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A copy of the ID as proof of age for persons aged 18 years or older</w:t>
            </w:r>
          </w:p>
        </w:tc>
      </w:tr>
      <w:tr w:rsidR="000B2F4F" w:rsidRPr="000B2F4F" w:rsidTr="000B2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8</w:t>
            </w:r>
          </w:p>
        </w:tc>
        <w:tc>
          <w:tcPr>
            <w:tcW w:w="4812"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in foster care/guardian families or social welfare institutions under the age of 26</w:t>
            </w:r>
          </w:p>
        </w:tc>
        <w:tc>
          <w:tcPr>
            <w:tcW w:w="7278" w:type="dxa"/>
          </w:tcPr>
          <w:p w:rsidR="000B2F4F" w:rsidRPr="000B2F4F" w:rsidRDefault="000B2F4F" w:rsidP="0047118A">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 xml:space="preserve">A certified copy of a Decision on guardianship issued by a Social Welfare Centre </w:t>
            </w:r>
          </w:p>
          <w:p w:rsidR="000B2F4F" w:rsidRPr="000B2F4F" w:rsidRDefault="000B2F4F" w:rsidP="0047118A">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ascii="Times New Roman" w:eastAsia="Yu Mincho"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lastRenderedPageBreak/>
              <w:t>An Agreement on foster care or a certified copy of a Decision on foster care placement issued by a Social Welfare Centre</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lastRenderedPageBreak/>
              <w:t>9</w:t>
            </w:r>
          </w:p>
        </w:tc>
        <w:tc>
          <w:tcPr>
            <w:tcW w:w="4812"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living in families with three or more children</w:t>
            </w:r>
          </w:p>
        </w:tc>
        <w:tc>
          <w:tcPr>
            <w:tcW w:w="7278" w:type="dxa"/>
          </w:tcPr>
          <w:p w:rsidR="000B2F4F" w:rsidRPr="000B2F4F" w:rsidRDefault="000B2F4F" w:rsidP="0047118A">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Birth certificates for all the children</w:t>
            </w:r>
          </w:p>
          <w:p w:rsidR="000B2F4F" w:rsidRPr="000B2F4F" w:rsidRDefault="000B2F4F" w:rsidP="0047118A">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Yu Mincho"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certificate issued by the relevant municipality stating that the children live at the same address or a copy of the ID showing the address (if the children have IDs)</w:t>
            </w:r>
          </w:p>
        </w:tc>
      </w:tr>
      <w:tr w:rsidR="000B2F4F" w:rsidRPr="000B2F4F" w:rsidTr="000B2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10</w:t>
            </w:r>
          </w:p>
        </w:tc>
        <w:tc>
          <w:tcPr>
            <w:tcW w:w="4812"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supported by single parents (single-parent family) and under the age of 26</w:t>
            </w:r>
          </w:p>
        </w:tc>
        <w:tc>
          <w:tcPr>
            <w:tcW w:w="7278" w:type="dxa"/>
          </w:tcPr>
          <w:p w:rsidR="000B2F4F" w:rsidRPr="000B2F4F" w:rsidRDefault="000B2F4F" w:rsidP="0047118A">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 xml:space="preserve">A death certificate for the other parent or a declaration of a missing person’s death </w:t>
            </w:r>
          </w:p>
          <w:p w:rsidR="000B2F4F" w:rsidRPr="000B2F4F" w:rsidRDefault="000B2F4F" w:rsidP="0047118A">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birth certificate for children of undetermined paternity, a document issued by a correctional institution stating that the other parent has been in prison for more than six months</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11</w:t>
            </w:r>
          </w:p>
        </w:tc>
        <w:tc>
          <w:tcPr>
            <w:tcW w:w="4812"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Persons belonging to the Roma national minority or other national minorities represented in the partner HEI country</w:t>
            </w:r>
            <w:r w:rsidRPr="000B2F4F" w:rsidDel="00B678FC">
              <w:rPr>
                <w:rFonts w:ascii="Times New Roman" w:eastAsia="Times New Roman" w:hAnsi="Times New Roman" w:cs="Times New Roman"/>
                <w:color w:val="000000"/>
                <w:sz w:val="24"/>
                <w:szCs w:val="24"/>
                <w:lang w:val="en-GB" w:eastAsia="en-GB"/>
              </w:rPr>
              <w:t xml:space="preserve"> </w:t>
            </w:r>
          </w:p>
        </w:tc>
        <w:tc>
          <w:tcPr>
            <w:tcW w:w="7278"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Yu Mincho"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declaration of belonging to a Roma or other national minority signed by the mobility participant or their parent/legal guardian, or a certificate of the relevant National Minority Council</w:t>
            </w:r>
          </w:p>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p>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Yu Mincho"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In case of students enrolled in a HEI who belong to a national minority, it is sufficient for the HEI to issue the certificate of their national minority status</w:t>
            </w:r>
          </w:p>
        </w:tc>
      </w:tr>
      <w:tr w:rsidR="000B2F4F" w:rsidRPr="000B2F4F" w:rsidTr="000B2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12</w:t>
            </w:r>
          </w:p>
        </w:tc>
        <w:tc>
          <w:tcPr>
            <w:tcW w:w="4812"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Refugees / internally displaced persons</w:t>
            </w:r>
          </w:p>
        </w:tc>
        <w:tc>
          <w:tcPr>
            <w:tcW w:w="7278" w:type="dxa"/>
          </w:tcPr>
          <w:p w:rsidR="000B2F4F" w:rsidRPr="000B2F4F" w:rsidRDefault="000B2F4F" w:rsidP="0047118A">
            <w:pPr>
              <w:cnfStyle w:val="000000010000" w:firstRow="0" w:lastRow="0" w:firstColumn="0" w:lastColumn="0" w:oddVBand="0" w:evenVBand="0" w:oddHBand="0" w:evenHBand="1" w:firstRowFirstColumn="0" w:firstRowLastColumn="0" w:lastRowFirstColumn="0" w:lastRowLastColumn="0"/>
              <w:rPr>
                <w:rFonts w:ascii="Times New Roman" w:eastAsia="Yu Mincho"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copy of the refugee/displaced person ID or certificate issued by the Commissariat for Refugees and Migrations that the process of obtaining the ID is underway</w:t>
            </w:r>
          </w:p>
        </w:tc>
      </w:tr>
      <w:tr w:rsidR="000B2F4F" w:rsidRPr="000B2F4F" w:rsidTr="000B2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rsidR="000B2F4F" w:rsidRPr="000B2F4F" w:rsidRDefault="000B2F4F" w:rsidP="0047118A">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13</w:t>
            </w:r>
          </w:p>
        </w:tc>
        <w:tc>
          <w:tcPr>
            <w:tcW w:w="4812"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0B2F4F">
              <w:rPr>
                <w:rFonts w:ascii="Times New Roman" w:eastAsia="Times New Roman" w:hAnsi="Times New Roman" w:cs="Times New Roman"/>
                <w:color w:val="000000"/>
                <w:sz w:val="24"/>
                <w:szCs w:val="24"/>
                <w:lang w:val="en-GB" w:eastAsia="en-GB"/>
              </w:rPr>
              <w:t>Any other target groups listed in individual project applications in accordance with the Programme Guide</w:t>
            </w:r>
          </w:p>
        </w:tc>
        <w:tc>
          <w:tcPr>
            <w:tcW w:w="7278" w:type="dxa"/>
          </w:tcPr>
          <w:p w:rsidR="000B2F4F" w:rsidRPr="000B2F4F" w:rsidRDefault="000B2F4F" w:rsidP="0047118A">
            <w:pPr>
              <w:cnfStyle w:val="000000100000" w:firstRow="0" w:lastRow="0" w:firstColumn="0" w:lastColumn="0" w:oddVBand="0" w:evenVBand="0" w:oddHBand="1" w:evenHBand="0" w:firstRowFirstColumn="0" w:firstRowLastColumn="0" w:lastRowFirstColumn="0" w:lastRowLastColumn="0"/>
              <w:rPr>
                <w:rFonts w:ascii="Times New Roman" w:eastAsia="Yu Mincho" w:hAnsi="Times New Roman" w:cs="Times New Roman"/>
                <w:color w:val="000000"/>
                <w:sz w:val="24"/>
                <w:szCs w:val="24"/>
                <w:lang w:val="en-GB" w:eastAsia="en-GB"/>
              </w:rPr>
            </w:pPr>
            <w:r w:rsidRPr="000B2F4F">
              <w:rPr>
                <w:rFonts w:ascii="Times New Roman" w:eastAsia="Times New Roman" w:hAnsi="Times New Roman" w:cs="Times New Roman"/>
                <w:color w:val="000000"/>
                <w:sz w:val="24"/>
                <w:szCs w:val="24"/>
                <w:lang w:val="en-GB" w:eastAsia="en-GB"/>
              </w:rPr>
              <w:t>A relevant project officer should be consulted about the means of justifying a person’s belonging to a particular category indicated in project applications</w:t>
            </w:r>
          </w:p>
        </w:tc>
      </w:tr>
    </w:tbl>
    <w:p w:rsidR="000B2F4F" w:rsidRDefault="000B2F4F" w:rsidP="000B2F4F">
      <w:pPr>
        <w:spacing w:after="0" w:line="240" w:lineRule="auto"/>
        <w:jc w:val="both"/>
        <w:rPr>
          <w:rFonts w:ascii="Times New Roman" w:eastAsia="Times New Roman" w:hAnsi="Times New Roman" w:cs="Times New Roman"/>
          <w:i/>
          <w:sz w:val="24"/>
          <w:szCs w:val="24"/>
          <w:lang w:val="en-GB" w:eastAsia="en-GB"/>
        </w:rPr>
      </w:pPr>
    </w:p>
    <w:p w:rsidR="000B2F4F" w:rsidRPr="000B2F4F" w:rsidRDefault="000B2F4F" w:rsidP="000B2F4F">
      <w:pPr>
        <w:spacing w:after="0" w:line="240" w:lineRule="auto"/>
        <w:jc w:val="both"/>
        <w:rPr>
          <w:rFonts w:ascii="Times New Roman" w:eastAsia="Times New Roman" w:hAnsi="Times New Roman" w:cs="Times New Roman"/>
          <w:i/>
          <w:iCs/>
          <w:sz w:val="24"/>
          <w:szCs w:val="24"/>
          <w:lang w:val="en-GB" w:eastAsia="en-GB"/>
        </w:rPr>
      </w:pPr>
      <w:r w:rsidRPr="000B2F4F">
        <w:rPr>
          <w:rFonts w:ascii="Times New Roman" w:eastAsia="Times New Roman" w:hAnsi="Times New Roman" w:cs="Times New Roman"/>
          <w:i/>
          <w:sz w:val="24"/>
          <w:szCs w:val="24"/>
          <w:lang w:val="en-GB" w:eastAsia="en-GB"/>
        </w:rPr>
        <w:t>Note 1:</w:t>
      </w:r>
      <w:r w:rsidRPr="000B2F4F">
        <w:rPr>
          <w:rFonts w:ascii="Times New Roman" w:eastAsia="Times New Roman" w:hAnsi="Times New Roman" w:cs="Times New Roman"/>
          <w:sz w:val="24"/>
          <w:szCs w:val="24"/>
          <w:lang w:val="en-GB" w:eastAsia="en-GB"/>
        </w:rPr>
        <w:t xml:space="preserve"> </w:t>
      </w:r>
      <w:r w:rsidRPr="000B2F4F">
        <w:rPr>
          <w:rFonts w:ascii="Times New Roman" w:eastAsia="Times New Roman" w:hAnsi="Times New Roman" w:cs="Times New Roman"/>
          <w:i/>
          <w:sz w:val="24"/>
          <w:szCs w:val="24"/>
          <w:lang w:val="en-GB" w:eastAsia="en-GB"/>
        </w:rPr>
        <w:t xml:space="preserve"> </w:t>
      </w:r>
      <w:r w:rsidRPr="000B2F4F">
        <w:rPr>
          <w:rFonts w:ascii="Times New Roman" w:eastAsia="Times New Roman" w:hAnsi="Times New Roman" w:cs="Calibri"/>
          <w:i/>
          <w:iCs/>
          <w:sz w:val="24"/>
          <w:szCs w:val="24"/>
          <w:lang w:val="en-GB" w:eastAsia="en-GB"/>
        </w:rPr>
        <w:t>In case of suspected manipulation in determining the status of a mobility participant with fewer opportunities, it is possible to request additional documents and check with relevant authorities to confirm the fulfilment of the criteria defined in the call. If the provided information proves to be inaccurate/untruthful after the documentation check, the Grant Agreement beneficiary institution/organisation and the Foundation Tempus have the right to request the recovery of the funds awarded to the mobility participant belonging to the category of participants with fewer opportunities.</w:t>
      </w:r>
    </w:p>
    <w:p w:rsidR="000B2F4F" w:rsidRPr="000B2F4F" w:rsidRDefault="000B2F4F" w:rsidP="000B2F4F">
      <w:pPr>
        <w:spacing w:after="0" w:line="240" w:lineRule="auto"/>
        <w:jc w:val="both"/>
        <w:rPr>
          <w:rFonts w:ascii="Times New Roman" w:eastAsia="Times New Roman" w:hAnsi="Times New Roman" w:cs="Times New Roman"/>
          <w:i/>
          <w:iCs/>
          <w:sz w:val="24"/>
          <w:szCs w:val="24"/>
          <w:lang w:val="en-GB" w:eastAsia="en-GB"/>
        </w:rPr>
      </w:pPr>
    </w:p>
    <w:p w:rsidR="000B2F4F" w:rsidRPr="000B2F4F" w:rsidRDefault="000B2F4F" w:rsidP="000B2F4F">
      <w:pPr>
        <w:spacing w:after="0" w:line="240" w:lineRule="auto"/>
        <w:jc w:val="both"/>
        <w:rPr>
          <w:rFonts w:ascii="Times New Roman" w:eastAsia="Times New Roman" w:hAnsi="Times New Roman" w:cs="Times New Roman"/>
          <w:i/>
          <w:iCs/>
          <w:sz w:val="24"/>
          <w:szCs w:val="24"/>
          <w:lang w:val="en-GB" w:eastAsia="en-GB"/>
        </w:rPr>
      </w:pPr>
      <w:r w:rsidRPr="000B2F4F">
        <w:rPr>
          <w:rFonts w:ascii="Times New Roman" w:eastAsia="Times New Roman" w:hAnsi="Times New Roman" w:cs="Times New Roman"/>
          <w:i/>
          <w:sz w:val="24"/>
          <w:szCs w:val="24"/>
          <w:lang w:val="en-GB" w:eastAsia="en-GB"/>
        </w:rPr>
        <w:t xml:space="preserve">Note 2: In case of incoming mobilities, from another country to Serbia, the sending institution/organisation should provide a certificate indicating the relevant target group or equivalent documents listed in the table above issued by the competent state </w:t>
      </w:r>
      <w:r w:rsidRPr="000B2F4F">
        <w:rPr>
          <w:rFonts w:ascii="Times New Roman" w:eastAsia="Times New Roman" w:hAnsi="Times New Roman" w:cs="Times New Roman"/>
          <w:i/>
          <w:sz w:val="24"/>
          <w:szCs w:val="24"/>
          <w:lang w:val="en-GB" w:eastAsia="en-GB"/>
        </w:rPr>
        <w:lastRenderedPageBreak/>
        <w:t>administration authority in the country of residence. If the sending institution/organisation provides the certificate, it is required to keep the documents corroborating the information in the certificate, in case of audits or checks by the EACEA, OLAF or other authorities.</w:t>
      </w:r>
    </w:p>
    <w:p w:rsidR="000B2F4F" w:rsidRPr="000B2F4F" w:rsidRDefault="000B2F4F" w:rsidP="000B2F4F">
      <w:pPr>
        <w:spacing w:after="0" w:line="240" w:lineRule="auto"/>
        <w:jc w:val="both"/>
        <w:rPr>
          <w:rFonts w:ascii="Times New Roman" w:eastAsia="Times New Roman" w:hAnsi="Times New Roman" w:cs="Times New Roman"/>
          <w:i/>
          <w:iCs/>
          <w:sz w:val="24"/>
          <w:szCs w:val="24"/>
          <w:lang w:val="en-GB" w:eastAsia="en-GB"/>
        </w:rPr>
      </w:pPr>
    </w:p>
    <w:p w:rsidR="000B2F4F" w:rsidRPr="000B2F4F" w:rsidRDefault="000B2F4F" w:rsidP="000B2F4F">
      <w:pPr>
        <w:spacing w:after="0" w:line="240" w:lineRule="auto"/>
        <w:jc w:val="both"/>
        <w:rPr>
          <w:rFonts w:ascii="Times New Roman" w:eastAsia="Times New Roman" w:hAnsi="Times New Roman" w:cs="Times New Roman"/>
          <w:i/>
          <w:sz w:val="24"/>
          <w:szCs w:val="24"/>
          <w:lang w:val="en-GB" w:eastAsia="en-GB"/>
        </w:rPr>
      </w:pPr>
      <w:r w:rsidRPr="000B2F4F">
        <w:rPr>
          <w:rFonts w:ascii="Times New Roman" w:eastAsia="Times New Roman" w:hAnsi="Times New Roman" w:cs="Times New Roman"/>
          <w:i/>
          <w:sz w:val="24"/>
          <w:szCs w:val="24"/>
          <w:lang w:val="en-GB" w:eastAsia="en-GB"/>
        </w:rPr>
        <w:t>Note 3: At the beneficiary’s suggestion and in consultation with the relevant project officer, it is possible to submit other official documents as well (not listed in the table above) proving that a person belongs to a particular target group.</w:t>
      </w:r>
    </w:p>
    <w:p w:rsidR="000B2F4F" w:rsidRPr="000B2F4F" w:rsidRDefault="000B2F4F" w:rsidP="000B2F4F">
      <w:pPr>
        <w:spacing w:after="0" w:line="240" w:lineRule="auto"/>
        <w:jc w:val="both"/>
        <w:rPr>
          <w:rFonts w:ascii="Times New Roman" w:eastAsia="Times New Roman" w:hAnsi="Times New Roman" w:cs="Times New Roman"/>
          <w:i/>
          <w:sz w:val="24"/>
          <w:szCs w:val="24"/>
          <w:lang w:val="en-GB" w:eastAsia="en-GB"/>
        </w:rPr>
      </w:pPr>
    </w:p>
    <w:p w:rsidR="000B2F4F" w:rsidRPr="000B2F4F" w:rsidRDefault="000B2F4F" w:rsidP="000B2F4F">
      <w:pPr>
        <w:spacing w:after="0" w:line="240" w:lineRule="auto"/>
        <w:jc w:val="both"/>
        <w:rPr>
          <w:rFonts w:ascii="Times New Roman" w:eastAsia="Times New Roman" w:hAnsi="Times New Roman" w:cs="Times New Roman"/>
          <w:i/>
          <w:sz w:val="24"/>
          <w:szCs w:val="24"/>
          <w:lang w:val="en-GB" w:eastAsia="en-GB"/>
        </w:rPr>
      </w:pPr>
      <w:r w:rsidRPr="000B2F4F">
        <w:rPr>
          <w:rFonts w:ascii="Times New Roman" w:eastAsia="Times New Roman" w:hAnsi="Times New Roman" w:cs="Times New Roman"/>
          <w:i/>
          <w:sz w:val="24"/>
          <w:szCs w:val="24"/>
          <w:lang w:val="en-GB" w:eastAsia="en-GB"/>
        </w:rPr>
        <w:t xml:space="preserve">Note 4: If a mobility participant is a minor, the declaration should be signed by the participant’s parent or legal guardian. </w:t>
      </w:r>
    </w:p>
    <w:p w:rsidR="000B2F4F" w:rsidRDefault="000B2F4F" w:rsidP="000B2F4F"/>
    <w:sectPr w:rsidR="000B2F4F" w:rsidSect="000B2F4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D5" w:rsidRDefault="00C01DD5" w:rsidP="000B2F4F">
      <w:pPr>
        <w:spacing w:after="0" w:line="240" w:lineRule="auto"/>
      </w:pPr>
      <w:r>
        <w:separator/>
      </w:r>
    </w:p>
  </w:endnote>
  <w:endnote w:type="continuationSeparator" w:id="0">
    <w:p w:rsidR="00C01DD5" w:rsidRDefault="00C01DD5" w:rsidP="000B2F4F">
      <w:pPr>
        <w:spacing w:after="0" w:line="240" w:lineRule="auto"/>
      </w:pPr>
      <w:r>
        <w:continuationSeparator/>
      </w:r>
    </w:p>
  </w:endnote>
  <w:endnote w:id="1">
    <w:p w:rsidR="000B2F4F" w:rsidRPr="000B2F4F" w:rsidRDefault="000B2F4F" w:rsidP="000B2F4F">
      <w:pPr>
        <w:jc w:val="both"/>
        <w:rPr>
          <w:rFonts w:ascii="Times New Roman" w:hAnsi="Times New Roman" w:cs="Times New Roman"/>
          <w:sz w:val="20"/>
          <w:szCs w:val="20"/>
          <w:lang w:val="sr-Latn-RS"/>
        </w:rPr>
      </w:pPr>
      <w:r w:rsidRPr="000B2F4F">
        <w:rPr>
          <w:rStyle w:val="EndnoteReference"/>
          <w:rFonts w:ascii="Times New Roman" w:hAnsi="Times New Roman" w:cs="Times New Roman"/>
        </w:rPr>
        <w:endnoteRef/>
      </w:r>
      <w:r w:rsidRPr="000B2F4F">
        <w:rPr>
          <w:rFonts w:ascii="Times New Roman" w:hAnsi="Times New Roman" w:cs="Times New Roman"/>
        </w:rPr>
        <w:t xml:space="preserve"> </w:t>
      </w:r>
      <w:r w:rsidRPr="000B2F4F">
        <w:rPr>
          <w:rFonts w:ascii="Times New Roman" w:hAnsi="Times New Roman" w:cs="Times New Roman"/>
          <w:sz w:val="20"/>
          <w:szCs w:val="20"/>
          <w:lang w:val="sr-Latn-RS"/>
        </w:rPr>
        <w:t>Persons from socio-economic disadvantaged background who participate in mobility activities are eligible for additional funds for individual support provided that they meet the eligibility criteria defined on the national level for grant agreements. The eligibility criteria should be checked with the HEI holding the grant.</w:t>
      </w:r>
    </w:p>
    <w:p w:rsidR="000B2F4F" w:rsidRPr="002F0803" w:rsidRDefault="000B2F4F" w:rsidP="000B2F4F">
      <w:pPr>
        <w:jc w:val="both"/>
        <w:rPr>
          <w:rFonts w:eastAsiaTheme="minorEastAsia"/>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ot;Arial&quot;,sans-serif">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D5" w:rsidRDefault="00C01DD5" w:rsidP="000B2F4F">
      <w:pPr>
        <w:spacing w:after="0" w:line="240" w:lineRule="auto"/>
      </w:pPr>
      <w:r>
        <w:separator/>
      </w:r>
    </w:p>
  </w:footnote>
  <w:footnote w:type="continuationSeparator" w:id="0">
    <w:p w:rsidR="00C01DD5" w:rsidRDefault="00C01DD5" w:rsidP="000B2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C1F"/>
    <w:multiLevelType w:val="hybridMultilevel"/>
    <w:tmpl w:val="0A6E79D6"/>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065761"/>
    <w:multiLevelType w:val="hybridMultilevel"/>
    <w:tmpl w:val="EB12D110"/>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AE5CA2"/>
    <w:multiLevelType w:val="hybridMultilevel"/>
    <w:tmpl w:val="03B46584"/>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A6891"/>
    <w:multiLevelType w:val="hybridMultilevel"/>
    <w:tmpl w:val="BAAA87B8"/>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078F8"/>
    <w:multiLevelType w:val="hybridMultilevel"/>
    <w:tmpl w:val="3F5AE5F2"/>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94435"/>
    <w:multiLevelType w:val="hybridMultilevel"/>
    <w:tmpl w:val="BF98B21E"/>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4F"/>
    <w:rsid w:val="000B2F4F"/>
    <w:rsid w:val="00295765"/>
    <w:rsid w:val="00C01DD5"/>
    <w:rsid w:val="00C05487"/>
    <w:rsid w:val="00C4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F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B2F4F"/>
    <w:rPr>
      <w:vertAlign w:val="superscript"/>
    </w:rPr>
  </w:style>
  <w:style w:type="table" w:styleId="ColorfulList-Accent2">
    <w:name w:val="Colorful List Accent 2"/>
    <w:basedOn w:val="TableNormal"/>
    <w:uiPriority w:val="72"/>
    <w:rsid w:val="000B2F4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0B2F4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0B2F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0B2F4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Accent3">
    <w:name w:val="Colorful Grid Accent 3"/>
    <w:basedOn w:val="TableNormal"/>
    <w:uiPriority w:val="73"/>
    <w:rsid w:val="000B2F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0B2F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5">
    <w:name w:val="Colorful Grid Accent 5"/>
    <w:basedOn w:val="TableNormal"/>
    <w:uiPriority w:val="73"/>
    <w:rsid w:val="000B2F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4">
    <w:name w:val="Medium List 2 Accent 4"/>
    <w:basedOn w:val="TableNormal"/>
    <w:uiPriority w:val="66"/>
    <w:rsid w:val="000B2F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0B2F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3">
    <w:name w:val="Medium List 2 Accent 3"/>
    <w:basedOn w:val="TableNormal"/>
    <w:uiPriority w:val="66"/>
    <w:rsid w:val="000B2F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0B2F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B2F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F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B2F4F"/>
    <w:rPr>
      <w:vertAlign w:val="superscript"/>
    </w:rPr>
  </w:style>
  <w:style w:type="table" w:styleId="ColorfulList-Accent2">
    <w:name w:val="Colorful List Accent 2"/>
    <w:basedOn w:val="TableNormal"/>
    <w:uiPriority w:val="72"/>
    <w:rsid w:val="000B2F4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0B2F4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0B2F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0B2F4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Accent3">
    <w:name w:val="Colorful Grid Accent 3"/>
    <w:basedOn w:val="TableNormal"/>
    <w:uiPriority w:val="73"/>
    <w:rsid w:val="000B2F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0B2F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5">
    <w:name w:val="Colorful Grid Accent 5"/>
    <w:basedOn w:val="TableNormal"/>
    <w:uiPriority w:val="73"/>
    <w:rsid w:val="000B2F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4">
    <w:name w:val="Medium List 2 Accent 4"/>
    <w:basedOn w:val="TableNormal"/>
    <w:uiPriority w:val="66"/>
    <w:rsid w:val="000B2F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0B2F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3">
    <w:name w:val="Medium List 2 Accent 3"/>
    <w:basedOn w:val="TableNormal"/>
    <w:uiPriority w:val="66"/>
    <w:rsid w:val="000B2F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0B2F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B2F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D66B-898A-473D-8675-0BFE7DC0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2023-04-28T14:44:00Z</dcterms:created>
  <dcterms:modified xsi:type="dcterms:W3CDTF">2024-05-27T13:14:00Z</dcterms:modified>
</cp:coreProperties>
</file>